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Nr postępowania: </w:t>
      </w: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10/2025/KPO/HORECA/GRUPA POMORSKA 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20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0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……………………………………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-23803</wp:posOffset>
                </wp:positionH>
                <wp:positionV relativeFrom="paragraph">
                  <wp:posOffset>-23803</wp:posOffset>
                </wp:positionV>
                <wp:extent cx="88900" cy="8890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-23803</wp:posOffset>
                </wp:positionH>
                <wp:positionV relativeFrom="paragraph">
                  <wp:posOffset>-23803</wp:posOffset>
                </wp:positionV>
                <wp:extent cx="88900" cy="88900"/>
                <wp:effectExtent b="0" l="0" r="0" t="0"/>
                <wp:wrapNone/>
                <wp:docPr id="1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0" cy="8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line="20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0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6345"/>
        </w:tabs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ab/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Dane teleadresowe Wykonawcy</w:t>
      </w:r>
    </w:p>
    <w:p w:rsidR="00000000" w:rsidDel="00000000" w:rsidP="00000000" w:rsidRDefault="00000000" w:rsidRPr="00000000" w14:paraId="00000010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2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GRUPA POMORSKA SPÓŁKA Z OGRANICZONĄ ODPOWIEDZIALNOŚCIĄ</w:t>
      </w:r>
    </w:p>
    <w:p w:rsidR="00000000" w:rsidDel="00000000" w:rsidP="00000000" w:rsidRDefault="00000000" w:rsidRPr="00000000" w14:paraId="00000013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ul. Główna 12</w:t>
      </w:r>
    </w:p>
    <w:p w:rsidR="00000000" w:rsidDel="00000000" w:rsidP="00000000" w:rsidRDefault="00000000" w:rsidRPr="00000000" w14:paraId="00000014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83-441 Wiele</w:t>
      </w:r>
    </w:p>
    <w:p w:rsidR="00000000" w:rsidDel="00000000" w:rsidP="00000000" w:rsidRDefault="00000000" w:rsidRPr="00000000" w14:paraId="00000015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NIP: 5911696517</w:t>
      </w:r>
    </w:p>
    <w:p w:rsidR="00000000" w:rsidDel="00000000" w:rsidP="00000000" w:rsidRDefault="00000000" w:rsidRPr="00000000" w14:paraId="00000016">
      <w:pPr>
        <w:widowControl w:val="0"/>
        <w:spacing w:line="336" w:lineRule="auto"/>
        <w:ind w:left="720" w:firstLine="72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</w:t>
        <w:tab/>
        <w:tab/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Nunito" w:cs="Nunito" w:eastAsia="Nunito" w:hAnsi="Nunito"/>
          <w:vertAlign w:val="superscript"/>
          <w:rtl w:val="0"/>
        </w:rPr>
        <w:t xml:space="preserve">1)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0">
      <w:pPr>
        <w:widowControl w:val="0"/>
        <w:spacing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bookmarkStart w:colFirst="0" w:colLast="0" w:name="bookmark=id.30j0zll" w:id="1"/>
    <w:bookmarkEnd w:id="1"/>
    <w:bookmarkStart w:colFirst="0" w:colLast="0" w:name="bookmark=id.1fob9te" w:id="2"/>
    <w:bookmarkEnd w:id="2"/>
    <w:p w:rsidR="00000000" w:rsidDel="00000000" w:rsidP="00000000" w:rsidRDefault="00000000" w:rsidRPr="00000000" w14:paraId="00000022">
      <w:pPr>
        <w:tabs>
          <w:tab w:val="left" w:leader="none" w:pos="6855"/>
        </w:tabs>
        <w:spacing w:after="200" w:lineRule="auto"/>
        <w:jc w:val="both"/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Fonts w:ascii="Nunito" w:cs="Nunito" w:eastAsia="Nunito" w:hAnsi="Nunito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3">
      <w:pPr>
        <w:tabs>
          <w:tab w:val="left" w:leader="none" w:pos="6855"/>
        </w:tabs>
        <w:spacing w:after="200" w:lineRule="auto"/>
        <w:jc w:val="both"/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Fonts w:ascii="Nunito" w:cs="Nunito" w:eastAsia="Nunito" w:hAnsi="Nunito"/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4">
      <w:pPr>
        <w:tabs>
          <w:tab w:val="left" w:leader="none" w:pos="6855"/>
        </w:tabs>
        <w:spacing w:after="20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tabs>
        <w:tab w:val="center" w:leader="none" w:pos="4536"/>
        <w:tab w:val="right" w:leader="none" w:pos="9072"/>
      </w:tabs>
      <w:spacing w:after="200" w:lineRule="auto"/>
      <w:ind w:right="-607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18" name="image2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5ATw2kXW5OTNC2JIekirVneDsQ==">CgMxLjAyCWlkLmdqZGd4czIKaWQuMzBqMHpsbDIKaWQuMWZvYjl0ZTgAciExUHpZZUVIUUtxM0w3SjNUX20wNmFCRXl5TVQzeXM5LXk=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2025-03-04T13:47:00Z</dcterms:created>
  <dc:creator>Magda</dc:creator>
</cp:coreProperties>
</file>